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9" w:rsidRDefault="00A6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nową</w:t>
      </w:r>
      <w:r w:rsidR="00BE42CD">
        <w:rPr>
          <w:rFonts w:ascii="Times New Roman" w:hAnsi="Times New Roman" w:cs="Times New Roman"/>
          <w:sz w:val="24"/>
          <w:szCs w:val="24"/>
        </w:rPr>
        <w:t xml:space="preserve"> krótką</w:t>
      </w:r>
      <w:r>
        <w:rPr>
          <w:rFonts w:ascii="Times New Roman" w:hAnsi="Times New Roman" w:cs="Times New Roman"/>
          <w:sz w:val="24"/>
          <w:szCs w:val="24"/>
        </w:rPr>
        <w:t xml:space="preserve"> lekcje. Zanim jednak przejdziemy do nowego tematu lekcji, chciałam poinformować, że od dnia dzisiejszego do 10.04.2020 na platformie WSIPNET będzie do rozwiązania test. Jest on obowiązkowy dla wszystkich.</w:t>
      </w:r>
    </w:p>
    <w:p w:rsidR="00A62F9B" w:rsidRDefault="00A62F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Zapisz temat lekcji: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Epoka stanisławowska.</w:t>
      </w:r>
    </w:p>
    <w:p w:rsidR="00A62F9B" w:rsidRPr="00A62F9B" w:rsidRDefault="00A62F9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2F9B" w:rsidRDefault="00A62F9B" w:rsidP="00A62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rozbiór Polski, był wielkim wstrząsem dla Polaków. Rosja zagarnęła tereny na wschodzie, które były słabiej zaludnione i w dalszym ciągu miała wpływ na to co dzieje się w Polsce. Król postanowił ratować sytuacje i już na sejmie rozbiorowym zdołał przeprowadzić pierwsze reformy. </w:t>
      </w:r>
    </w:p>
    <w:p w:rsidR="00A62F9B" w:rsidRDefault="00A62F9B" w:rsidP="00A62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Powołano do życia w 1773 roku Komisję Edukacji Narodowej- było to pierwsze na </w:t>
      </w:r>
      <w:r>
        <w:rPr>
          <w:rFonts w:ascii="Times New Roman" w:hAnsi="Times New Roman" w:cs="Times New Roman"/>
          <w:b/>
          <w:sz w:val="24"/>
          <w:szCs w:val="24"/>
        </w:rPr>
        <w:t xml:space="preserve">świecie ministerstwo oświaty. </w:t>
      </w:r>
    </w:p>
    <w:p w:rsidR="00A62F9B" w:rsidRDefault="00A62F9B" w:rsidP="00A62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Przeprowadzono </w:t>
      </w:r>
      <w:r>
        <w:rPr>
          <w:rFonts w:ascii="Times New Roman" w:hAnsi="Times New Roman" w:cs="Times New Roman"/>
          <w:b/>
          <w:sz w:val="24"/>
          <w:szCs w:val="24"/>
        </w:rPr>
        <w:t>reformę szkolnictwa</w:t>
      </w:r>
      <w:r>
        <w:rPr>
          <w:rFonts w:ascii="Times New Roman" w:hAnsi="Times New Roman" w:cs="Times New Roman"/>
          <w:sz w:val="24"/>
          <w:szCs w:val="24"/>
        </w:rPr>
        <w:t xml:space="preserve">. Odnowiono dwa uniwersytety: dwa w Krakowie i Wilnie. Utworzono szkoły podstawowe  przy parafiach oraz średnie. Lekcje odbywały się w języku polskim. </w:t>
      </w:r>
    </w:p>
    <w:p w:rsidR="00A62F9B" w:rsidRDefault="00A62F9B" w:rsidP="00A62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Edukacji Narodowej założyła </w:t>
      </w:r>
      <w:r>
        <w:rPr>
          <w:rFonts w:ascii="Times New Roman" w:hAnsi="Times New Roman" w:cs="Times New Roman"/>
          <w:b/>
          <w:sz w:val="24"/>
          <w:szCs w:val="24"/>
        </w:rPr>
        <w:t xml:space="preserve">Towarzystwo do Ksiąg Elementarnych </w:t>
      </w:r>
      <w:r>
        <w:rPr>
          <w:rFonts w:ascii="Times New Roman" w:hAnsi="Times New Roman" w:cs="Times New Roman"/>
          <w:sz w:val="24"/>
          <w:szCs w:val="24"/>
        </w:rPr>
        <w:t>(opracowywało nowe programy szkolne oraz podręczniki).</w:t>
      </w:r>
    </w:p>
    <w:p w:rsidR="00A62F9B" w:rsidRDefault="00A62F9B" w:rsidP="00A62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 było powołanie do życia także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Szkoły Rycerskiej, </w:t>
      </w:r>
      <w:r>
        <w:rPr>
          <w:rFonts w:ascii="Times New Roman" w:hAnsi="Times New Roman" w:cs="Times New Roman"/>
          <w:sz w:val="24"/>
          <w:szCs w:val="24"/>
        </w:rPr>
        <w:t xml:space="preserve">była to szkoła dla przyszłych oficerów. </w:t>
      </w:r>
    </w:p>
    <w:p w:rsidR="0082477E" w:rsidRDefault="0082477E" w:rsidP="008247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Zapisz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punkt 1. Polska w czasach ostatniego króla - Stanisława Augusta Poniatowskiego</w:t>
      </w:r>
    </w:p>
    <w:p w:rsidR="0082477E" w:rsidRDefault="0082477E" w:rsidP="008247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Próby ratowania Polski</w:t>
      </w:r>
    </w:p>
    <w:p w:rsidR="0082477E" w:rsidRDefault="0082477E" w:rsidP="0082477E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powołanie Komisji Edukacji Narodowej </w:t>
      </w:r>
    </w:p>
    <w:p w:rsidR="0082477E" w:rsidRDefault="0082477E" w:rsidP="0082477E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-założenie Towarzystwa do ksiąg Elementarnych</w:t>
      </w:r>
    </w:p>
    <w:p w:rsidR="0082477E" w:rsidRDefault="0082477E" w:rsidP="0082477E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-założenie Szkoły Rycerskiej</w:t>
      </w:r>
    </w:p>
    <w:p w:rsidR="0082477E" w:rsidRDefault="0082477E" w:rsidP="0082477E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77E" w:rsidRPr="0082477E" w:rsidRDefault="0082477E" w:rsidP="0082477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obejrzenia krótkiego filmu:</w:t>
      </w:r>
    </w:p>
    <w:p w:rsidR="0082477E" w:rsidRDefault="0082477E" w:rsidP="00A62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637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https://www.youtube.com/watch?v=3liZBg1lu-c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9B" w:rsidRDefault="0082477E" w:rsidP="00A62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mogłeś/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zauważyć dla, króla byli ważni również artyści dla, których organizował specjalne spotkania tzw. obiady czwartkowe. </w:t>
      </w:r>
    </w:p>
    <w:p w:rsidR="0082477E" w:rsidRDefault="0082477E" w:rsidP="00A62F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 podpunkt b) obiady czwartkowe</w:t>
      </w:r>
    </w:p>
    <w:p w:rsidR="0082477E" w:rsidRPr="0082477E" w:rsidRDefault="0082477E" w:rsidP="00A62F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zapraszam na wirtualny spacer po letniej rezydencji króla Stasia </w:t>
      </w:r>
      <w:r w:rsidRPr="0082477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2477E" w:rsidRDefault="0082477E" w:rsidP="00A62F9B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na podstawie informacji z podręcznika str. 115 oraz filmu napisz kto gościł u króla</w:t>
      </w:r>
    </w:p>
    <w:p w:rsidR="00BE42CD" w:rsidRDefault="00BE42CD" w:rsidP="00BE42C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637C9">
          <w:rPr>
            <w:rStyle w:val="Hipercze"/>
            <w:rFonts w:ascii="Times New Roman" w:hAnsi="Times New Roman" w:cs="Times New Roman"/>
            <w:sz w:val="24"/>
            <w:szCs w:val="24"/>
          </w:rPr>
          <w:t>http://visit360.pl/poland/warszawa/lazienki/</w:t>
        </w:r>
      </w:hyperlink>
    </w:p>
    <w:p w:rsidR="00A62F9B" w:rsidRPr="00A62F9B" w:rsidRDefault="00BE42CD" w:rsidP="00BE4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zdanie proszę rozwiązać test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Wsipnet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ćwiczenia str.52 i 53</w:t>
      </w:r>
    </w:p>
    <w:sectPr w:rsidR="00A62F9B" w:rsidRPr="00A62F9B" w:rsidSect="00B8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73148"/>
    <w:multiLevelType w:val="hybridMultilevel"/>
    <w:tmpl w:val="BC8E3B4A"/>
    <w:lvl w:ilvl="0" w:tplc="F88249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2F9B"/>
    <w:rsid w:val="0082477E"/>
    <w:rsid w:val="00A62F9B"/>
    <w:rsid w:val="00B856C3"/>
    <w:rsid w:val="00BE42CD"/>
    <w:rsid w:val="00C86B4B"/>
    <w:rsid w:val="00E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7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it360.pl/poland/warszawa/lazienki/" TargetMode="External"/><Relationship Id="rId5" Type="http://schemas.openxmlformats.org/officeDocument/2006/relationships/hyperlink" Target="https://www.youtube.com/watch?v=3liZBg1lu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2020-03-31T11:11:00Z</dcterms:created>
  <dcterms:modified xsi:type="dcterms:W3CDTF">2020-03-31T11:43:00Z</dcterms:modified>
</cp:coreProperties>
</file>